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32F4" w:rsidRPr="004132F4" w:rsidRDefault="004132F4" w:rsidP="004132F4">
      <w:pPr>
        <w:spacing w:before="100" w:beforeAutospacing="1" w:after="100" w:afterAutospacing="1" w:line="240" w:lineRule="auto"/>
        <w:textAlignment w:val="baseline"/>
        <w:rPr>
          <w:rFonts w:ascii="__FontTTNorms_Fallback_c79ea3" w:eastAsia="Times New Roman" w:hAnsi="__FontTTNorms_Fallback_c79ea3" w:cs="Times New Roman"/>
          <w:b/>
          <w:bCs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b/>
          <w:bCs/>
          <w:color w:val="191919"/>
          <w:kern w:val="0"/>
          <w:sz w:val="27"/>
          <w:szCs w:val="27"/>
          <w:lang w:eastAsia="ru-RU"/>
          <w14:ligatures w14:val="none"/>
        </w:rPr>
        <w:t>Согласие на обработку персональных данных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Нажимая на кнопку «Заполнить анкету» в Личном кабинете, Клиент безоговорочно соглашается и присоединяется к настоящими условиями обработки персональных данных и использования аналога собственноручной подписи (далее – «Условия»), которые являются договором присоединения по смыслу ст.428 ГК РФ и регулируют условия обработки персональных данных при заключении Договоров через сайт https://polaris-medical.ru/</w:t>
      </w: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.</w:t>
      </w: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 Условия в качестве соглашения Сторон действительно в электронном виде и не требует двустороннего подписания.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b/>
          <w:bCs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b/>
          <w:bCs/>
          <w:color w:val="191919"/>
          <w:kern w:val="0"/>
          <w:sz w:val="27"/>
          <w:szCs w:val="27"/>
          <w:lang w:eastAsia="ru-RU"/>
          <w14:ligatures w14:val="none"/>
        </w:rPr>
        <w:t>1. Условия обработки персональных данных</w:t>
      </w:r>
    </w:p>
    <w:p w:rsidR="004132F4" w:rsidRPr="004132F4" w:rsidRDefault="004132F4" w:rsidP="004132F4">
      <w:pPr>
        <w:spacing w:after="0" w:line="240" w:lineRule="auto"/>
        <w:jc w:val="both"/>
        <w:rPr>
          <w:sz w:val="28"/>
          <w:szCs w:val="28"/>
          <w:u w:val="singl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1.1. Предоставляя свои персональные данные, Клиент, заполнивший Анкету и загрузивший документы согласно п.1.2. Условий, выражает свое полное согласие ОБЩЕСТВО С ОГРАНИЧЕННОЙ ОТВЕТСТВЕННОСТЬЮ </w:t>
      </w:r>
      <w:bookmarkStart w:id="0" w:name="OLE_LINK4"/>
      <w:bookmarkStart w:id="1" w:name="OLE_LINK5"/>
      <w:bookmarkStart w:id="2" w:name="OLE_LINK6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«ПОЛЯРИС-МЕДИКАЛ»</w:t>
      </w:r>
      <w:bookmarkEnd w:id="0"/>
      <w:bookmarkEnd w:id="1"/>
      <w:bookmarkEnd w:id="2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. 143080, Московская область, д </w:t>
      </w:r>
      <w:proofErr w:type="spellStart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Осоргино</w:t>
      </w:r>
      <w:proofErr w:type="spellEnd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, д. 202. ИНН: 5032373808 / КПП: 503201001. Расчетный счет № 40702810120000075286 в ООО "Банк Точка" г. Москвы, на обработку (как автоматизированную, так и без использования средств автоматизации) в рамках Федерального закона от 27.07.2006 № 152-ФЗ «О персональных данных» сообщенных Клиентом персональных данных, содержащихся в Анкете и приложенных к ней документах Клиента, на указанных в настоящем разделе условиях.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1.2. При заполнении Анкеты Клиент предоставляет и подтверждает следующую информацию: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фотографию паспорта гражданина РФ (первый разворот и страница с действующей регистрацией), содержащие данные: фамилия, имя, отчество, дата рождения, серия и номер паспорта; адрес регистрации;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фотографию лица Клиента рядом с разворотом паспорта на странице с фотографией для определения принадлежности паспорта Клиенту и установления его личности (идентификации);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информацию о типе занятости и размере ежемесячного дохода;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контактный номер телефона и адрес электронной почты;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информацию об адресе проживания и рабочем адресе.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1.3. Обработка персональных данных Клиента, указанных в Анкете, осуществляется https://polaris-medical.ru/ любыми способами, включая, но не ограничиваясь, сбор, запись, систематизацию, накопление, хранение, уточнение, извлечение, использование, передачу (в том числе трансграничную), обезличивание, блокирование, удаление, уничтожение персональных данных.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lastRenderedPageBreak/>
        <w:t>1.4. Обработка персональных данных Клиента, указанных в Анкете, осуществляется с целью: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скоринга (проверка благонадежности и платежеспособности) Клиента;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заключения с Клиентом Договоров и иных соглашений на Сайте и/или через Мобильное приложение;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исполнения заключенных с Клиентом Договоров;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создания информационных систем персональных данных;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обработки и доставка Заказов Клиента и для выполнения иных обязательств по Заказам перед Клиентом;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оценки и анализа работы Сайта;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осуществления деятельности по продвижению товаров и услуг (маркетинговая активность);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направления Клиенту информации о новых продуктах и услугах https://polaris-medical.ru/;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взыскания с Клиента задолженности по заключенным Договорам, включая телефонные звонки Клиенту, взаимодействие с Клиентом посредством телеграфных сообщений, текстовых, голосовых и иных сообщений, передаваемых по сетям электросвязи, в том числе подвижной радиотелефонной связи, направление претензий, подача судебного иска в случае нарушения Договора со стороны Клиента;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 а также в любых других целях, прямо или косвенно связанных с исполнением Договоров и использованием Клиентом Лимита.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1.5. Для целей обработки персональных данных https://polaris-medical.ru/вправе привлекать на договорной основе третьих лиц, даже если они отдельно не поименованы в настоящих Условиях и приложениях к нему, на условии соблюдения данными лицами требований законодательства РФ об обеспечении конфиденциальности и безопасности персональных данных при их обработке.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1.6. Согласие Клиента на обработку его персональных данных действует в течение 5 лет (с возможной пролонгацией на каждые следующие 5 лет, если согласие не было отозвано Клиентом), а в случае отзыва согласия обработка персональных данных должна быть прекращена третьими лицами, и персональные данные Клиента должны быть уничтожены (при условии выполнения Сторонами всех ранее созданных обязательств) в срок не позднее 1 (одного) года с даты прекращения такого участия.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lastRenderedPageBreak/>
        <w:t>1.7. При заполнении Анкеты и присоединении к настоящим Условиям Клиент, в соответствии с ч. 1 ст. 18 Федерального закона «О рекламе», дает свое согласие на получение сообщений сервисного и рекламного характера от </w:t>
      </w:r>
      <w:hyperlink r:id="rId5" w:history="1">
        <w:r w:rsidRPr="004132F4">
          <w:rPr>
            <w:rFonts w:ascii="__FontTTNorms_Fallback_c79ea3" w:eastAsia="Times New Roman" w:hAnsi="__FontTTNorms_Fallback_c79ea3" w:cs="Times New Roman"/>
            <w:color w:val="191919"/>
            <w:kern w:val="0"/>
            <w:sz w:val="27"/>
            <w:szCs w:val="27"/>
            <w:lang w:eastAsia="ru-RU"/>
            <w14:ligatures w14:val="none"/>
          </w:rPr>
          <w:t>https://chimmed.ru/</w:t>
        </w:r>
      </w:hyperlink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Отказ Клиента от получения сервисных сообщений невозможен по техническим причинам. Сервисными сообщениями (сообщениями сервисного характера) являются направляемые на адрес электронной почты, указанный при заполнении Анкеты, а также посредством смс-сообщений и/или </w:t>
      </w:r>
      <w:proofErr w:type="spellStart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push</w:t>
      </w:r>
      <w:proofErr w:type="spellEnd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-уведомлений и/или посредством приложений и/или мессенджеров для смартфонов на номер телефона, указанный при заполнении Анкеты, о событиях, непосредственно связанных с исполнением Договоров, а также иные сообщения информационного характера, необходимые для нормального взаимодействия с Клиентом в рамках использования Лимита, включая уведомления. Если Клиент не желает получать сообщения рекламного характера, он должен связаться со службой поддержки для оформления отказа.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1.8. При обработке персональных данных Клиента</w:t>
      </w:r>
      <w:r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 </w:t>
      </w: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 </w:t>
      </w:r>
      <w:hyperlink r:id="rId6" w:history="1">
        <w:r w:rsidRPr="004132F4">
          <w:rPr>
            <w:rFonts w:ascii="__FontTTNorms_Fallback_c79ea3" w:eastAsia="Times New Roman" w:hAnsi="__FontTTNorms_Fallback_c79ea3" w:cs="Times New Roman"/>
            <w:color w:val="191919"/>
            <w:kern w:val="0"/>
            <w:sz w:val="27"/>
            <w:szCs w:val="27"/>
            <w:lang w:eastAsia="ru-RU"/>
            <w14:ligatures w14:val="none"/>
          </w:rPr>
          <w:t>https://polaris-medical.ru/</w:t>
        </w:r>
      </w:hyperlink>
      <w:r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 </w:t>
      </w: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руководствуется Федеральным законом №152-ФЗ от 27.07.2006 г. «О персональных данных», Федеральным законом № 38-ФЗ от 13.03.2006 г. «О рекламе», и локальными нормативными документами.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b/>
          <w:bCs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b/>
          <w:bCs/>
          <w:color w:val="191919"/>
          <w:kern w:val="0"/>
          <w:sz w:val="27"/>
          <w:szCs w:val="27"/>
          <w:lang w:eastAsia="ru-RU"/>
          <w14:ligatures w14:val="none"/>
        </w:rPr>
        <w:t>2. Заключительные положения.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2.1. Настоящие Условия действуют бессрочно до момента отказа от его исполнения одной из Сторон, но в любом случае не менее срока действия Договоров, заключенных Сторонами с использованием АСП, а также не менее срока обработки персональных данных Клиента.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2.2. В случае возникновения споров, Стороны установили следующее: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2.2.1. спор о наличии и/или подлинности АСП – бремя доказывания лежит на Стороне, не соглашающейся с наличием АСП и/или подлинностью АСП соответственно;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2.2.2. спор о факте внесения изменений в электронный документ после его подписания АСП – бремя доказывания лежит на Стороне, утверждающей, что в данный документ были внесены изменения;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2.2.3. в случае возникновения между Сторонами споров, связанных с использованием АСП, https://polaris-medical.ru/ использует программное обеспечение (Систему), которое использовалось при формировании и для проверки АСП, и выносит свое решение о подлинности АСП. Клиент вправе оспорить данное решение в судебном порядке.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2.3. Изменение Условий.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lastRenderedPageBreak/>
        <w:t>2.3.1. https://polaris-medical.ru/ вправе в одностороннем порядке изменять (дополнять) настоящие Условия. Новая редакция Условий доводится до сведения Клиентов посредством опубликования новой редакции соответствующего документа на Сайте. Все изменения вступают в силу в дату размещения на Сайте, если более длительный срок вступления изменений в силу не определен дополнительно при публикации новой редакции Условий.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2.3.2. Клиенты обязуются самостоятельно следить за изменениями Условий путем периодического ознакомления с актуальной редакцией и непосредственно перед использованием АСП. Клиент самостоятельно отвечает за любые последствия, наступившие в связи с </w:t>
      </w:r>
      <w:proofErr w:type="spellStart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неознакомлением</w:t>
      </w:r>
      <w:proofErr w:type="spellEnd"/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 xml:space="preserve"> с Условиями.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2.3.3. В случае несогласия с внесенными изменениями, Клиент обязан прекратить использовать АСП и Лимит. При этом, все заключенные Договоры и согласия Клиента, полученные до даты вступления в силу изменений, продолжают свое действие в соответствии с Офертой и Соглашением, действующими на дату из заключения/предоставления. Продолжение использования АСП после вступления в силу изменений настоящих Условий означает принятие Клиентом новой редакции Условий.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  <w:r w:rsidRPr="004132F4"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2.4. Присоединяясь к настоящим Условиям, Клиент также дает согласие на обработку своих персональных данных</w:t>
      </w:r>
      <w:r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  <w:t>.</w:t>
      </w:r>
    </w:p>
    <w:p w:rsidR="004132F4" w:rsidRPr="004132F4" w:rsidRDefault="004132F4" w:rsidP="004132F4">
      <w:pPr>
        <w:spacing w:before="100" w:beforeAutospacing="1" w:after="100" w:afterAutospacing="1" w:line="240" w:lineRule="auto"/>
        <w:jc w:val="both"/>
        <w:textAlignment w:val="baseline"/>
        <w:rPr>
          <w:rFonts w:ascii="__FontTTNorms_Fallback_c79ea3" w:eastAsia="Times New Roman" w:hAnsi="__FontTTNorms_Fallback_c79ea3" w:cs="Times New Roman"/>
          <w:color w:val="191919"/>
          <w:kern w:val="0"/>
          <w:sz w:val="27"/>
          <w:szCs w:val="27"/>
          <w:lang w:eastAsia="ru-RU"/>
          <w14:ligatures w14:val="none"/>
        </w:rPr>
      </w:pPr>
    </w:p>
    <w:sectPr w:rsidR="004132F4" w:rsidRPr="00413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__FontTTNorms_Fallback_c79ea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82B98"/>
    <w:multiLevelType w:val="multilevel"/>
    <w:tmpl w:val="4B0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437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F4"/>
    <w:rsid w:val="0041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C8F7"/>
  <w15:chartTrackingRefBased/>
  <w15:docId w15:val="{F57B97AB-E553-4FAF-ACB9-E2DCC712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2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41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4132F4"/>
    <w:rPr>
      <w:color w:val="0000FF"/>
      <w:u w:val="single"/>
    </w:rPr>
  </w:style>
  <w:style w:type="character" w:customStyle="1" w:styleId="agreement-bold">
    <w:name w:val="agreement-bold"/>
    <w:basedOn w:val="a0"/>
    <w:rsid w:val="004132F4"/>
  </w:style>
  <w:style w:type="character" w:styleId="a5">
    <w:name w:val="Unresolved Mention"/>
    <w:basedOn w:val="a0"/>
    <w:uiPriority w:val="99"/>
    <w:semiHidden/>
    <w:unhideWhenUsed/>
    <w:rsid w:val="00413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laris-medical.ru/" TargetMode="External"/><Relationship Id="rId5" Type="http://schemas.openxmlformats.org/officeDocument/2006/relationships/hyperlink" Target="https://chimme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1168</Words>
  <Characters>6660</Characters>
  <Application>Microsoft Office Word</Application>
  <DocSecurity>0</DocSecurity>
  <Lines>55</Lines>
  <Paragraphs>15</Paragraphs>
  <ScaleCrop>false</ScaleCrop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2024-06-06T17:31:00Z</dcterms:created>
  <dcterms:modified xsi:type="dcterms:W3CDTF">2024-06-06T17:40:00Z</dcterms:modified>
</cp:coreProperties>
</file>